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67" w:rsidRPr="00B07267" w:rsidRDefault="00B07267" w:rsidP="00B07267">
      <w:pPr>
        <w:shd w:val="clear" w:color="auto" w:fill="FFFFFF"/>
        <w:spacing w:after="345" w:line="465" w:lineRule="atLeast"/>
        <w:outlineLvl w:val="1"/>
        <w:rPr>
          <w:rFonts w:ascii="Arial" w:eastAsia="Times New Roman" w:hAnsi="Arial" w:cs="Arial"/>
          <w:color w:val="368CCC"/>
          <w:sz w:val="42"/>
          <w:szCs w:val="42"/>
          <w:lang w:eastAsia="ru-RU"/>
        </w:rPr>
      </w:pPr>
      <w:r w:rsidRPr="00B07267">
        <w:rPr>
          <w:rFonts w:ascii="Arial" w:eastAsia="Times New Roman" w:hAnsi="Arial" w:cs="Arial"/>
          <w:color w:val="368CCC"/>
          <w:sz w:val="42"/>
          <w:szCs w:val="42"/>
          <w:lang w:eastAsia="ru-RU"/>
        </w:rPr>
        <w:t>ТЕМА 5. ИНСУЛИНОТЕРАПИЯ. ОБЩИЕ ПРИНЦИПЫ.</w:t>
      </w:r>
    </w:p>
    <w:p w:rsidR="00B07267" w:rsidRPr="00B07267" w:rsidRDefault="00B07267" w:rsidP="00B07267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Инсулинотерапия всегда назначается при первом типе сахарного </w:t>
      </w:r>
      <w:proofErr w:type="gram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диабета  (</w:t>
      </w:r>
      <w:proofErr w:type="gram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связи с абсолютной недостаточностью инсулина).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Также инсулинотерапия может назначаться при СД 2 типа или специфическом СД.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случае СД 2 типа или специфического типа СД инсулинотерапия может назначаться на постоянной основе или временно.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Постоянная инсулинотерапия назначается </w:t>
      </w:r>
      <w:r w:rsidRPr="00B072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 СД 2 типа или специфическом типе СД:</w:t>
      </w:r>
    </w:p>
    <w:p w:rsidR="00B07267" w:rsidRPr="00B07267" w:rsidRDefault="00B07267" w:rsidP="00B07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  развитии</w:t>
      </w:r>
      <w:proofErr w:type="gram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абсолютной  инсулиновой недостаточности (со временем поджелудочная железа «истощается» и относительная инсулиновая недостаточность при СД 2 типа или специфическом типе СД переходит в абсолютную);</w:t>
      </w:r>
    </w:p>
    <w:p w:rsidR="00B07267" w:rsidRPr="00B07267" w:rsidRDefault="00B07267" w:rsidP="00B07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наличии противопоказаний к назначению или непереносимости других </w:t>
      </w:r>
      <w:proofErr w:type="spell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сахароснижающих</w:t>
      </w:r>
      <w:proofErr w:type="spell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препаратов;</w:t>
      </w:r>
    </w:p>
    <w:p w:rsidR="00B07267" w:rsidRPr="00B07267" w:rsidRDefault="00B07267" w:rsidP="00B072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при отсутствии достижения компенсации на фоне лечения </w:t>
      </w:r>
      <w:proofErr w:type="spell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таблетированными</w:t>
      </w:r>
      <w:proofErr w:type="spell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препаратами.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Показания к временной инсулинотерапии при СД 2 типа или специфическом типе СД:</w:t>
      </w:r>
    </w:p>
    <w:p w:rsidR="00B07267" w:rsidRPr="00B07267" w:rsidRDefault="00B07267" w:rsidP="00B07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впервые выявленный СД 2 типа (при уровне HbA1</w:t>
      </w:r>
      <w:proofErr w:type="gram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c &gt;</w:t>
      </w:r>
      <w:proofErr w:type="gram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9% и наличии выраженных симптомов декомпенсации);</w:t>
      </w:r>
    </w:p>
    <w:p w:rsidR="00B07267" w:rsidRPr="00B07267" w:rsidRDefault="00B07267" w:rsidP="00B07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кетоацидоз</w:t>
      </w:r>
      <w:proofErr w:type="spellEnd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;</w:t>
      </w:r>
    </w:p>
    <w:p w:rsidR="00B07267" w:rsidRPr="00B07267" w:rsidRDefault="00B07267" w:rsidP="00B072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 острых и обострениях хронических заболеваний, операциях.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Часто пациенты отказываются от перевода на временную инсулинотерапию, боясь, что их «посадят на инсулин». Это опасение абсолютно необоснованно. Привыкание к инсулину не развивается. Если не получается уйти от инсулинотерапии после «временного» назначения, то это не потому, что организм «впал в зависимость от инсулина», а потому, что поджелудочная железа перестала вырабатывать инсулин (развилась абсолютная инсулиновая недостаточность). Наоборот, временный перевод на инсулинотерапию позволяет дольше сохранить свою секрецию инсулина.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здоровых людей постоянно (независимо от приема пищи) вырабатывается инсулин со скоростью 0,5-1 ЕД/час – базальная секреция.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приеме пищи происходит дополнительный выброс инсулина на еду – пищевой (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прандиальный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пик.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Таким образом, препараты искусственного инсулина должны имитировать:</w:t>
      </w:r>
    </w:p>
    <w:p w:rsidR="00B07267" w:rsidRPr="00B07267" w:rsidRDefault="00B07267" w:rsidP="00B072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базальную секрецию инсулина;</w:t>
      </w:r>
    </w:p>
    <w:p w:rsidR="00B07267" w:rsidRPr="00B07267" w:rsidRDefault="00B07267" w:rsidP="00B0726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пищевой пик инсулина.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A45B44E" wp14:editId="7E5DAF66">
            <wp:extent cx="5800725" cy="3362325"/>
            <wp:effectExtent l="0" t="0" r="9525" b="9525"/>
            <wp:docPr id="3" name="Рисунок 3" descr="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Все препараты инсулина делятся на инсулины короткого действия и длительного действия.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Базальную секрецию обеспечивает инсулин длительного действия («базовый» или «фоновый» инсулин – </w:t>
      </w: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на картинке выше действие продленного инсулина нарисовано </w:t>
      </w:r>
      <w:proofErr w:type="gramStart"/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зеленой  линией</w:t>
      </w:r>
      <w:proofErr w:type="gram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препаратов инсулина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длительного действия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поддерживать базальную (фоновую) концентрацию инсулина в организме.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 поддерживает нормальный уровень глюкозы крови в то время, когда человек не ест. 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Инсулин длительного </w:t>
      </w:r>
      <w:proofErr w:type="gram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  вводится</w:t>
      </w:r>
      <w:proofErr w:type="gram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независимо от приема пищи, в одно и то же время, 1-2 раза в сутки, после инъекции длинного инсулина есть не надо.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Пищевой пик обеспечивает инсулин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короткого действия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(«короткий» инсулин </w:t>
      </w:r>
      <w:r w:rsidRPr="00B07267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– на картинке выше желтая линия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        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 инсулина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короткого действия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</w:t>
      </w:r>
      <w:proofErr w:type="gram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сымитировать  выброс</w:t>
      </w:r>
      <w:proofErr w:type="gram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инсулина поджелудочной железой при приеме пищи. Он вводится на прием пищи.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 все инсулины являются генно-инженерными человеческими инсулинами.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Генно-инженерные человеческие инсулины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короткого действия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это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моноинсулин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актрапид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генсулин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хумулин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 и др.,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длительного действия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- НПХ инсулины (протамин,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протофан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генсулин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Н, </w:t>
      </w:r>
      <w:proofErr w:type="spellStart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хумулин</w:t>
      </w:r>
      <w:proofErr w:type="spellEnd"/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 и др.). Разница между этими препаратами непринципиальна.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Но, кроме собственно инсулинов, существуют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аналоги инсулинов.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аналогах изменена молекула инсулина, за счет чего изменяется начало и продолжительность действия препарата.</w:t>
      </w:r>
    </w:p>
    <w:tbl>
      <w:tblPr>
        <w:tblW w:w="99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0"/>
        <w:gridCol w:w="1514"/>
        <w:gridCol w:w="1583"/>
        <w:gridCol w:w="3291"/>
      </w:tblGrid>
      <w:tr w:rsidR="00B07267" w:rsidRPr="00B07267" w:rsidTr="00B07267">
        <w:trPr>
          <w:trHeight w:val="998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 инсулина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Начало действия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Пик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Продолжительность действия</w:t>
            </w:r>
          </w:p>
        </w:tc>
      </w:tr>
      <w:tr w:rsidR="00B07267" w:rsidRPr="00B07267" w:rsidTr="00B07267">
        <w:trPr>
          <w:trHeight w:val="655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Инсулины короткого действия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 мин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2-</w:t>
            </w:r>
            <w:proofErr w:type="gramStart"/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 часа</w:t>
            </w:r>
            <w:proofErr w:type="gramEnd"/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5-6 часов</w:t>
            </w:r>
          </w:p>
        </w:tc>
      </w:tr>
      <w:tr w:rsidR="00B07267" w:rsidRPr="00B07267" w:rsidTr="00B07267">
        <w:trPr>
          <w:trHeight w:val="998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Аналоги короткого действия (ультракороткие инсулины)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5-15 мин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1-2 часа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4-6 часов</w:t>
            </w:r>
          </w:p>
        </w:tc>
      </w:tr>
      <w:tr w:rsidR="00B07267" w:rsidRPr="00B07267" w:rsidTr="00B07267">
        <w:trPr>
          <w:trHeight w:val="655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Инсулины длительного действия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через 2 часа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6-10 часов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12-16 часов</w:t>
            </w:r>
          </w:p>
        </w:tc>
      </w:tr>
      <w:tr w:rsidR="00B07267" w:rsidRPr="00B07267" w:rsidTr="00B07267">
        <w:trPr>
          <w:trHeight w:val="998"/>
        </w:trPr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Аналоги </w:t>
            </w:r>
            <w:proofErr w:type="spellStart"/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сверхдлительного</w:t>
            </w:r>
            <w:proofErr w:type="spellEnd"/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через 1-2 часа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выражен или нет</w:t>
            </w:r>
          </w:p>
        </w:tc>
        <w:tc>
          <w:tcPr>
            <w:tcW w:w="0" w:type="auto"/>
            <w:tcBorders>
              <w:top w:val="single" w:sz="6" w:space="0" w:color="368CCC"/>
              <w:left w:val="single" w:sz="6" w:space="0" w:color="368CCC"/>
              <w:bottom w:val="single" w:sz="6" w:space="0" w:color="368CCC"/>
              <w:right w:val="single" w:sz="6" w:space="0" w:color="368CCC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67" w:rsidRPr="00B07267" w:rsidRDefault="00B07267" w:rsidP="00B07267">
            <w:pPr>
              <w:spacing w:after="300" w:line="33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072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разных препаратов разная (от 12 до 42 ч/)</w:t>
            </w:r>
          </w:p>
        </w:tc>
      </w:tr>
    </w:tbl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  <w:r w:rsidRPr="00B07267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3F22F212" wp14:editId="760BB3E3">
            <wp:extent cx="6648450" cy="5324475"/>
            <wp:effectExtent l="0" t="0" r="0" b="9525"/>
            <wp:docPr id="4" name="Рисунок 4" descr="in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Потребность в инсулине может меняться в зависимости от многих факторов: физическая нагрузка, острые заболевания, обострение хронических заболеваний, стрессы и пр.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Доза длинного инсулина (база или фон) должна быть подобрана так, чтобы изменять ее как можно реже.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Доза короткого инсулина </w:t>
      </w: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должна изменяться самим пациентом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зависимости от еды, физической активности, уровня глюкозы крови.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Достижение компенсации диабета заключается в определении оптимальной дозы базального инсулина и определении коэффициентов для короткого инсулина.</w:t>
      </w:r>
    </w:p>
    <w:p w:rsidR="00B07267" w:rsidRPr="00B07267" w:rsidRDefault="00B07267" w:rsidP="00B07267">
      <w:pPr>
        <w:shd w:val="clear" w:color="auto" w:fill="FFFFFF"/>
        <w:spacing w:before="300" w:after="300" w:line="33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Часто пациенты задают вопрос: </w:t>
      </w: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 ли, что на инсулине можно есть любую еду?</w:t>
      </w:r>
    </w:p>
    <w:p w:rsidR="00B07267" w:rsidRPr="00B07267" w:rsidRDefault="00B07267" w:rsidP="00B072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Правда, если УМЕТЬ ЕЕ КОМПЕНСИРОВАТЬ! Если не умеешь компенсировать, ешь то, что умеешь компенсировать (сначала научись компенсировать гречку, потом пробуй компенсировать торт).</w:t>
      </w:r>
    </w:p>
    <w:p w:rsidR="00B07267" w:rsidRPr="00B07267" w:rsidRDefault="00B07267" w:rsidP="00B072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Некоторую еду не стоит есть независимо от наличия диабета (те же торты, соки, сладкие газированные напитки и пр.). Принципы здорового питания никто не отменял.</w:t>
      </w:r>
    </w:p>
    <w:p w:rsidR="00B07267" w:rsidRPr="00B07267" w:rsidRDefault="00B07267" w:rsidP="00B0726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072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имеется лишний вес, необходимо учитывать калорийность пищи.</w:t>
      </w:r>
    </w:p>
    <w:p w:rsidR="00816077" w:rsidRDefault="00816077"/>
    <w:sectPr w:rsidR="00816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7392"/>
    <w:multiLevelType w:val="multilevel"/>
    <w:tmpl w:val="D632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FD7060"/>
    <w:multiLevelType w:val="multilevel"/>
    <w:tmpl w:val="B568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E3455E"/>
    <w:multiLevelType w:val="multilevel"/>
    <w:tmpl w:val="DF763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95292"/>
    <w:multiLevelType w:val="multilevel"/>
    <w:tmpl w:val="CAD03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99"/>
    <w:rsid w:val="00816077"/>
    <w:rsid w:val="00A96799"/>
    <w:rsid w:val="00B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48236-0D04-4A47-A768-EAEF3BF5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4008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2022-04-18T06:06:00Z</dcterms:created>
  <dcterms:modified xsi:type="dcterms:W3CDTF">2022-04-18T06:07:00Z</dcterms:modified>
</cp:coreProperties>
</file>